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E7" w:rsidRPr="002B1A70" w:rsidRDefault="00A37C54" w:rsidP="002B1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70">
        <w:rPr>
          <w:rFonts w:ascii="Times New Roman" w:hAnsi="Times New Roman" w:cs="Times New Roman"/>
          <w:b/>
          <w:sz w:val="24"/>
          <w:szCs w:val="24"/>
        </w:rPr>
        <w:t>Zasadnutie konzultačnej skupiny pre dunajskú stratégiu</w:t>
      </w:r>
    </w:p>
    <w:p w:rsidR="00A37C54" w:rsidRPr="002B1A70" w:rsidRDefault="00A37C54" w:rsidP="002B1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C54" w:rsidRPr="002B1A70" w:rsidRDefault="00A37C54" w:rsidP="002B1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A70">
        <w:rPr>
          <w:rFonts w:ascii="Times New Roman" w:hAnsi="Times New Roman" w:cs="Times New Roman"/>
          <w:sz w:val="24"/>
          <w:szCs w:val="24"/>
        </w:rPr>
        <w:t>Úrad vlády SR, Bratislava</w:t>
      </w:r>
    </w:p>
    <w:p w:rsidR="00A37C54" w:rsidRPr="002B1A70" w:rsidRDefault="00A37C54" w:rsidP="002B1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A70">
        <w:rPr>
          <w:rFonts w:ascii="Times New Roman" w:hAnsi="Times New Roman" w:cs="Times New Roman"/>
          <w:sz w:val="24"/>
          <w:szCs w:val="24"/>
        </w:rPr>
        <w:t>3. mája 2013</w:t>
      </w:r>
    </w:p>
    <w:p w:rsidR="00A37C54" w:rsidRDefault="00A37C54" w:rsidP="00A3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C54" w:rsidRDefault="00A37C54" w:rsidP="00A3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C54" w:rsidRPr="002B1A70" w:rsidRDefault="00A37C54" w:rsidP="002B1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70">
        <w:rPr>
          <w:rFonts w:ascii="Times New Roman" w:hAnsi="Times New Roman" w:cs="Times New Roman"/>
          <w:b/>
          <w:sz w:val="24"/>
          <w:szCs w:val="24"/>
        </w:rPr>
        <w:t>Predbežný program</w:t>
      </w:r>
    </w:p>
    <w:p w:rsidR="00A37C54" w:rsidRDefault="00A37C54" w:rsidP="00A3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C54" w:rsidRDefault="00A37C54" w:rsidP="00A3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Úvod</w:t>
      </w:r>
    </w:p>
    <w:p w:rsidR="00A37C54" w:rsidRDefault="00A37C54" w:rsidP="00A3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C54" w:rsidRDefault="00A37C54" w:rsidP="00A37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Informácia o spoločnom stretnutí národných kontaktných bodov (NCP) pre dunajskú stratégiu a orgánov zodpovedných za prípravu partnerských dohôd na obdobie 2014-2020 (Bukurešť 16.-17. apríla 2013)</w:t>
      </w:r>
    </w:p>
    <w:p w:rsidR="00A37C54" w:rsidRDefault="00A37C54" w:rsidP="00A3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C54" w:rsidRPr="002B1A70" w:rsidRDefault="00A37C54" w:rsidP="00A37C5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B1A70">
        <w:rPr>
          <w:rFonts w:ascii="Times New Roman" w:hAnsi="Times New Roman" w:cs="Times New Roman"/>
          <w:i/>
          <w:sz w:val="24"/>
          <w:szCs w:val="24"/>
        </w:rPr>
        <w:t>Na uvedenom stretnutí sa zúčastnil Ladislav Šimko, riaditeľ odboru prierezových priorít ÚV SR</w:t>
      </w:r>
      <w:r w:rsidR="002B1A70" w:rsidRPr="002B1A70">
        <w:rPr>
          <w:rFonts w:ascii="Times New Roman" w:hAnsi="Times New Roman" w:cs="Times New Roman"/>
          <w:i/>
          <w:sz w:val="24"/>
          <w:szCs w:val="24"/>
        </w:rPr>
        <w:t>,</w:t>
      </w:r>
      <w:r w:rsidR="00F94ECF">
        <w:rPr>
          <w:rFonts w:ascii="Times New Roman" w:hAnsi="Times New Roman" w:cs="Times New Roman"/>
          <w:i/>
          <w:sz w:val="24"/>
          <w:szCs w:val="24"/>
        </w:rPr>
        <w:t xml:space="preserve"> a Lenka </w:t>
      </w:r>
      <w:proofErr w:type="spellStart"/>
      <w:r w:rsidR="00F94ECF">
        <w:rPr>
          <w:rFonts w:ascii="Times New Roman" w:hAnsi="Times New Roman" w:cs="Times New Roman"/>
          <w:i/>
          <w:sz w:val="24"/>
          <w:szCs w:val="24"/>
        </w:rPr>
        <w:t>Kolejáková</w:t>
      </w:r>
      <w:proofErr w:type="spellEnd"/>
      <w:r w:rsidR="00F94ECF">
        <w:rPr>
          <w:rFonts w:ascii="Times New Roman" w:hAnsi="Times New Roman" w:cs="Times New Roman"/>
          <w:i/>
          <w:sz w:val="24"/>
          <w:szCs w:val="24"/>
        </w:rPr>
        <w:t xml:space="preserve"> z CKO. Pán Šimko</w:t>
      </w:r>
      <w:r w:rsidR="002B1A70" w:rsidRPr="002B1A70">
        <w:rPr>
          <w:rFonts w:ascii="Times New Roman" w:hAnsi="Times New Roman" w:cs="Times New Roman"/>
          <w:i/>
          <w:sz w:val="24"/>
          <w:szCs w:val="24"/>
        </w:rPr>
        <w:t xml:space="preserve"> poskytne bližšie informácie</w:t>
      </w:r>
      <w:r w:rsidR="00F94ECF">
        <w:rPr>
          <w:rFonts w:ascii="Times New Roman" w:hAnsi="Times New Roman" w:cs="Times New Roman"/>
          <w:i/>
          <w:sz w:val="24"/>
          <w:szCs w:val="24"/>
        </w:rPr>
        <w:t xml:space="preserve"> o stretnutí</w:t>
      </w:r>
      <w:bookmarkStart w:id="0" w:name="_GoBack"/>
      <w:bookmarkEnd w:id="0"/>
      <w:r w:rsidRPr="002B1A7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B1A70">
        <w:rPr>
          <w:rFonts w:ascii="Times New Roman" w:hAnsi="Times New Roman" w:cs="Times New Roman"/>
          <w:bCs/>
          <w:i/>
          <w:sz w:val="24"/>
          <w:szCs w:val="24"/>
        </w:rPr>
        <w:t xml:space="preserve">Účelom prvého stretnutia k dunajskej stratégii bolo spojiť národné kontaktné osoby </w:t>
      </w:r>
      <w:r w:rsidR="00D54C66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Pr="002B1A70">
        <w:rPr>
          <w:rFonts w:ascii="Times New Roman" w:hAnsi="Times New Roman" w:cs="Times New Roman"/>
          <w:bCs/>
          <w:i/>
          <w:sz w:val="24"/>
          <w:szCs w:val="24"/>
        </w:rPr>
        <w:t xml:space="preserve">tratégie EÚ pre dunajský región, národných zástupcov zodpovedných za prípravu Partnerskej dohody a národných koordinátorov pre vonkajšie nástroje v nečlenských štátoch EÚ, ako aj relevantných zástupcov EK s cieľom </w:t>
      </w:r>
      <w:proofErr w:type="spellStart"/>
      <w:r w:rsidRPr="002B1A70">
        <w:rPr>
          <w:rFonts w:ascii="Times New Roman" w:hAnsi="Times New Roman" w:cs="Times New Roman"/>
          <w:bCs/>
          <w:i/>
          <w:sz w:val="24"/>
          <w:szCs w:val="24"/>
        </w:rPr>
        <w:t>zdie</w:t>
      </w:r>
      <w:r w:rsidR="00D54C66">
        <w:rPr>
          <w:rFonts w:ascii="Times New Roman" w:hAnsi="Times New Roman" w:cs="Times New Roman"/>
          <w:bCs/>
          <w:i/>
          <w:sz w:val="24"/>
          <w:szCs w:val="24"/>
        </w:rPr>
        <w:t>ľ</w:t>
      </w:r>
      <w:r w:rsidRPr="002B1A70">
        <w:rPr>
          <w:rFonts w:ascii="Times New Roman" w:hAnsi="Times New Roman" w:cs="Times New Roman"/>
          <w:bCs/>
          <w:i/>
          <w:sz w:val="24"/>
          <w:szCs w:val="24"/>
        </w:rPr>
        <w:t>ať</w:t>
      </w:r>
      <w:proofErr w:type="spellEnd"/>
      <w:r w:rsidRPr="002B1A70">
        <w:rPr>
          <w:rFonts w:ascii="Times New Roman" w:hAnsi="Times New Roman" w:cs="Times New Roman"/>
          <w:bCs/>
          <w:i/>
          <w:sz w:val="24"/>
          <w:szCs w:val="24"/>
        </w:rPr>
        <w:t xml:space="preserve"> spoločné chápanie a identifikovať prístupy, ktoré reflektujú ciele a projekty stratégie EÚ pre dunajský región v procese prípravy Partnerskej dohody a operačných programov a nástrojov pre nečlenské krajiny EÚ v programovom období 2014-2020. </w:t>
      </w:r>
    </w:p>
    <w:p w:rsidR="00BF1027" w:rsidRDefault="00BF1027" w:rsidP="00A37C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027" w:rsidRDefault="00BF1027" w:rsidP="00A37C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Príprava programu európskej nadnárodnej spolupráce Dunaj (ETC Dunaj) ako aj aktivity v ďalších programoch nadnárodnej spolupráce.</w:t>
      </w:r>
    </w:p>
    <w:p w:rsidR="00BF1027" w:rsidRDefault="00BF1027" w:rsidP="00A37C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027" w:rsidRPr="002B1A70" w:rsidRDefault="00BF1027" w:rsidP="00A37C5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B1A70">
        <w:rPr>
          <w:rFonts w:ascii="Times New Roman" w:hAnsi="Times New Roman" w:cs="Times New Roman"/>
          <w:bCs/>
          <w:i/>
          <w:sz w:val="24"/>
          <w:szCs w:val="24"/>
        </w:rPr>
        <w:t>V dňoch 18.-19. apríla 2013 sa v Belehrade uskutočnilo štvrté zasadnutie pracovnej skupiny (</w:t>
      </w:r>
      <w:proofErr w:type="spellStart"/>
      <w:r w:rsidRPr="002B1A70">
        <w:rPr>
          <w:rFonts w:ascii="Times New Roman" w:hAnsi="Times New Roman" w:cs="Times New Roman"/>
          <w:bCs/>
          <w:i/>
          <w:sz w:val="24"/>
          <w:szCs w:val="24"/>
        </w:rPr>
        <w:t>Task</w:t>
      </w:r>
      <w:proofErr w:type="spellEnd"/>
      <w:r w:rsidRPr="002B1A7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B1A70">
        <w:rPr>
          <w:rFonts w:ascii="Times New Roman" w:hAnsi="Times New Roman" w:cs="Times New Roman"/>
          <w:bCs/>
          <w:i/>
          <w:sz w:val="24"/>
          <w:szCs w:val="24"/>
        </w:rPr>
        <w:t>Force</w:t>
      </w:r>
      <w:proofErr w:type="spellEnd"/>
      <w:r w:rsidRPr="002B1A70">
        <w:rPr>
          <w:rFonts w:ascii="Times New Roman" w:hAnsi="Times New Roman" w:cs="Times New Roman"/>
          <w:bCs/>
          <w:i/>
          <w:sz w:val="24"/>
          <w:szCs w:val="24"/>
        </w:rPr>
        <w:t xml:space="preserve">) pre prípravu ETC Dunaj. V súčasnosti prebiehajú diskusie o celkovom manažmente programu, výbere spracovateľa operačného programu a ex </w:t>
      </w:r>
      <w:proofErr w:type="spellStart"/>
      <w:r w:rsidRPr="002B1A70">
        <w:rPr>
          <w:rFonts w:ascii="Times New Roman" w:hAnsi="Times New Roman" w:cs="Times New Roman"/>
          <w:bCs/>
          <w:i/>
          <w:sz w:val="24"/>
          <w:szCs w:val="24"/>
        </w:rPr>
        <w:t>ante</w:t>
      </w:r>
      <w:proofErr w:type="spellEnd"/>
      <w:r w:rsidRPr="002B1A70">
        <w:rPr>
          <w:rFonts w:ascii="Times New Roman" w:hAnsi="Times New Roman" w:cs="Times New Roman"/>
          <w:bCs/>
          <w:i/>
          <w:sz w:val="24"/>
          <w:szCs w:val="24"/>
        </w:rPr>
        <w:t xml:space="preserve"> hodnotenia ako aj o prepojení medzi ETC Dunaj a dunajskou stratégiou. Na stretnutí sa zúčastnili zástupcovia ÚV SR a MPRV SR, ktorí poskytnú na zasadnutí konzultačnej skupiny bližšie informácie. </w:t>
      </w:r>
    </w:p>
    <w:p w:rsidR="00BF1027" w:rsidRDefault="00BF1027" w:rsidP="00A37C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027" w:rsidRDefault="00BF1027" w:rsidP="00A37C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Priemet dunajskej stratégie do prípravy Partnerskej dohody na Slovensku.</w:t>
      </w:r>
    </w:p>
    <w:p w:rsidR="00BF1027" w:rsidRDefault="00BF1027" w:rsidP="00A37C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027" w:rsidRPr="002B1A70" w:rsidRDefault="00BF1027" w:rsidP="00A37C5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B1A70">
        <w:rPr>
          <w:rFonts w:ascii="Times New Roman" w:hAnsi="Times New Roman" w:cs="Times New Roman"/>
          <w:bCs/>
          <w:i/>
          <w:sz w:val="24"/>
          <w:szCs w:val="24"/>
        </w:rPr>
        <w:t xml:space="preserve">Na základe vývoja v príprave partnerských dohôd </w:t>
      </w:r>
      <w:r w:rsidR="00DF686F" w:rsidRPr="002B1A70">
        <w:rPr>
          <w:rFonts w:ascii="Times New Roman" w:hAnsi="Times New Roman" w:cs="Times New Roman"/>
          <w:bCs/>
          <w:i/>
          <w:sz w:val="24"/>
          <w:szCs w:val="24"/>
        </w:rPr>
        <w:t xml:space="preserve">možno konštatovať, že </w:t>
      </w:r>
      <w:proofErr w:type="spellStart"/>
      <w:r w:rsidR="00DF686F" w:rsidRPr="002B1A70">
        <w:rPr>
          <w:rFonts w:ascii="Times New Roman" w:hAnsi="Times New Roman" w:cs="Times New Roman"/>
          <w:bCs/>
          <w:i/>
          <w:sz w:val="24"/>
          <w:szCs w:val="24"/>
        </w:rPr>
        <w:t>makroregionálne</w:t>
      </w:r>
      <w:proofErr w:type="spellEnd"/>
      <w:r w:rsidR="002B1A70" w:rsidRPr="002B1A70">
        <w:rPr>
          <w:rFonts w:ascii="Times New Roman" w:hAnsi="Times New Roman" w:cs="Times New Roman"/>
          <w:bCs/>
          <w:i/>
          <w:sz w:val="24"/>
          <w:szCs w:val="24"/>
        </w:rPr>
        <w:t xml:space="preserve"> musia byť adekvátne zohľadnené v partnerských dohodách a následne v operačných programoch pre obdobie 2014-2020. Bližšie informácie poskytne Ladislav Šimko, riaditeľ OPP</w:t>
      </w:r>
      <w:r w:rsidR="002B1A7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B1A70" w:rsidRDefault="002B1A70" w:rsidP="00A37C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A70" w:rsidRDefault="002B1A70" w:rsidP="00A37C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Rôzne</w:t>
      </w:r>
    </w:p>
    <w:p w:rsidR="002B1A70" w:rsidRDefault="002B1A70" w:rsidP="00A37C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7C54" w:rsidRPr="00D54C66" w:rsidRDefault="002B1A70" w:rsidP="00A37C5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B1A70">
        <w:rPr>
          <w:rFonts w:ascii="Times New Roman" w:hAnsi="Times New Roman" w:cs="Times New Roman"/>
          <w:bCs/>
          <w:i/>
          <w:sz w:val="24"/>
          <w:szCs w:val="24"/>
        </w:rPr>
        <w:t xml:space="preserve">Aktuálne informácie zo strany národného kontaktného bodu, prípadne členov </w:t>
      </w:r>
      <w:proofErr w:type="spellStart"/>
      <w:r w:rsidRPr="002B1A70">
        <w:rPr>
          <w:rFonts w:ascii="Times New Roman" w:hAnsi="Times New Roman" w:cs="Times New Roman"/>
          <w:bCs/>
          <w:i/>
          <w:sz w:val="24"/>
          <w:szCs w:val="24"/>
        </w:rPr>
        <w:t>konzultačej</w:t>
      </w:r>
      <w:proofErr w:type="spellEnd"/>
      <w:r w:rsidRPr="002B1A70">
        <w:rPr>
          <w:rFonts w:ascii="Times New Roman" w:hAnsi="Times New Roman" w:cs="Times New Roman"/>
          <w:bCs/>
          <w:i/>
          <w:sz w:val="24"/>
          <w:szCs w:val="24"/>
        </w:rPr>
        <w:t xml:space="preserve"> skupiny. </w:t>
      </w:r>
    </w:p>
    <w:sectPr w:rsidR="00A37C54" w:rsidRPr="00D5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1EC0"/>
    <w:multiLevelType w:val="hybridMultilevel"/>
    <w:tmpl w:val="C26671C8"/>
    <w:lvl w:ilvl="0" w:tplc="C154389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9A"/>
    <w:rsid w:val="002B1A70"/>
    <w:rsid w:val="003C289A"/>
    <w:rsid w:val="00906EE7"/>
    <w:rsid w:val="00A37C54"/>
    <w:rsid w:val="00BF1027"/>
    <w:rsid w:val="00D54C66"/>
    <w:rsid w:val="00DF686F"/>
    <w:rsid w:val="00F9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7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1E99-8779-4063-A91A-3A4E2707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Koločány František</dc:creator>
  <cp:lastModifiedBy>Koločány František</cp:lastModifiedBy>
  <cp:revision>4</cp:revision>
  <dcterms:created xsi:type="dcterms:W3CDTF">2013-04-26T09:03:00Z</dcterms:created>
  <dcterms:modified xsi:type="dcterms:W3CDTF">2013-04-26T11:55:00Z</dcterms:modified>
</cp:coreProperties>
</file>